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3EAF" w14:textId="5D0B6981" w:rsidR="00534E3E" w:rsidRPr="00737D31" w:rsidRDefault="00726FB0" w:rsidP="00737D31">
      <w:pPr>
        <w:pStyle w:val="NormalWeb"/>
        <w:spacing w:before="0" w:beforeAutospacing="0" w:after="120" w:afterAutospacing="0"/>
      </w:pPr>
      <w:r>
        <w:rPr>
          <w:rFonts w:hint="eastAsia"/>
        </w:rPr>
        <w:t>新闻稿</w:t>
      </w:r>
    </w:p>
    <w:p w14:paraId="7E473AB1" w14:textId="5B567BB0" w:rsidR="008A0C29" w:rsidRPr="0011078D" w:rsidRDefault="00B84CB3" w:rsidP="00560EFC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b/>
          <w:bCs/>
          <w:sz w:val="28"/>
          <w:lang w:val="en-SG"/>
        </w:rPr>
      </w:pPr>
      <w:r>
        <w:rPr>
          <w:rFonts w:ascii="Times New Roman" w:hAnsi="Times New Roman" w:cs="Times New Roman" w:hint="eastAsia"/>
          <w:b/>
          <w:bCs/>
          <w:sz w:val="28"/>
        </w:rPr>
        <w:t>中国民生信托</w:t>
      </w:r>
      <w:r w:rsidR="0011078D" w:rsidRPr="0011078D">
        <w:rPr>
          <w:rFonts w:ascii="Times New Roman" w:hAnsi="Times New Roman" w:cs="Times New Roman"/>
          <w:b/>
          <w:bCs/>
          <w:sz w:val="28"/>
        </w:rPr>
        <w:t>获得</w:t>
      </w:r>
      <w:r w:rsidR="00F236DA">
        <w:rPr>
          <w:rFonts w:ascii="Times New Roman" w:hAnsi="Times New Roman" w:cs="Times New Roman" w:hint="eastAsia"/>
          <w:b/>
          <w:bCs/>
          <w:sz w:val="28"/>
        </w:rPr>
        <w:t>财富与社会</w:t>
      </w:r>
      <w:r w:rsidR="0011078D" w:rsidRPr="0011078D">
        <w:rPr>
          <w:rFonts w:ascii="Times New Roman" w:hAnsi="Times New Roman" w:cs="Times New Roman" w:hint="eastAsia"/>
          <w:b/>
          <w:bCs/>
          <w:sz w:val="28"/>
        </w:rPr>
        <w:t>“中国</w:t>
      </w:r>
      <w:r>
        <w:rPr>
          <w:rFonts w:ascii="Times New Roman" w:hAnsi="Times New Roman" w:cs="Times New Roman" w:hint="eastAsia"/>
          <w:b/>
          <w:bCs/>
          <w:sz w:val="28"/>
        </w:rPr>
        <w:t>最具进步</w:t>
      </w:r>
      <w:r w:rsidR="0090043C">
        <w:rPr>
          <w:rFonts w:ascii="Times New Roman" w:hAnsi="Times New Roman" w:cs="Times New Roman" w:hint="eastAsia"/>
          <w:b/>
          <w:bCs/>
          <w:sz w:val="28"/>
        </w:rPr>
        <w:t>信托公司</w:t>
      </w:r>
      <w:r w:rsidR="0011078D" w:rsidRPr="0011078D">
        <w:rPr>
          <w:rFonts w:ascii="Times New Roman" w:hAnsi="Times New Roman" w:cs="Times New Roman" w:hint="eastAsia"/>
          <w:b/>
          <w:bCs/>
          <w:sz w:val="28"/>
        </w:rPr>
        <w:t>”大奖</w:t>
      </w:r>
    </w:p>
    <w:p w14:paraId="7C803FC9" w14:textId="7D04B104" w:rsidR="00FD3438" w:rsidRPr="007F33A2" w:rsidRDefault="007F33A2" w:rsidP="007F33A2">
      <w:pPr>
        <w:pStyle w:val="ListParagraph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b/>
        </w:rPr>
      </w:pPr>
      <w:r w:rsidRPr="007F33A2">
        <w:rPr>
          <w:rFonts w:ascii="Times New Roman" w:hAnsi="Times New Roman" w:cs="Times New Roman" w:hint="eastAsia"/>
          <w:b/>
        </w:rPr>
        <w:t>中国民生</w:t>
      </w:r>
      <w:proofErr w:type="gramStart"/>
      <w:r w:rsidRPr="007F33A2">
        <w:rPr>
          <w:rFonts w:ascii="Times New Roman" w:hAnsi="Times New Roman" w:cs="Times New Roman" w:hint="eastAsia"/>
          <w:b/>
        </w:rPr>
        <w:t>信托重视</w:t>
      </w:r>
      <w:proofErr w:type="gramEnd"/>
      <w:r w:rsidRPr="007F33A2">
        <w:rPr>
          <w:rFonts w:ascii="Times New Roman" w:hAnsi="Times New Roman" w:cs="Times New Roman" w:hint="eastAsia"/>
          <w:b/>
        </w:rPr>
        <w:t>信息化建设，打造</w:t>
      </w:r>
      <w:r w:rsidRPr="007F33A2">
        <w:rPr>
          <w:rFonts w:ascii="Times New Roman" w:hAnsi="Times New Roman" w:cs="Times New Roman"/>
          <w:b/>
        </w:rPr>
        <w:t>全生命周期系统</w:t>
      </w:r>
    </w:p>
    <w:p w14:paraId="502C5ADA" w14:textId="78D2D7F4" w:rsidR="00FD3438" w:rsidRPr="007F33A2" w:rsidRDefault="007F33A2" w:rsidP="00E15205">
      <w:pPr>
        <w:pStyle w:val="NormalWeb"/>
        <w:numPr>
          <w:ilvl w:val="0"/>
          <w:numId w:val="8"/>
        </w:numPr>
        <w:jc w:val="both"/>
      </w:pPr>
      <w:r w:rsidRPr="007F33A2">
        <w:rPr>
          <w:rFonts w:hint="eastAsia"/>
          <w:b/>
        </w:rPr>
        <w:t>中国民生信托</w:t>
      </w:r>
      <w:r w:rsidR="00FD3438" w:rsidRPr="00FD3438">
        <w:rPr>
          <w:rFonts w:hint="eastAsia"/>
          <w:b/>
          <w:bCs/>
          <w:color w:val="000000"/>
          <w:lang w:val="en-SG"/>
        </w:rPr>
        <w:t>在船舶融资领域设立创新型信托计划</w:t>
      </w:r>
    </w:p>
    <w:p w14:paraId="2B62F28F" w14:textId="5D1032E2" w:rsidR="007F33A2" w:rsidRPr="00FD3438" w:rsidRDefault="007F33A2" w:rsidP="007F33A2">
      <w:pPr>
        <w:pStyle w:val="NormalWeb"/>
        <w:numPr>
          <w:ilvl w:val="0"/>
          <w:numId w:val="8"/>
        </w:numPr>
        <w:jc w:val="both"/>
      </w:pPr>
      <w:r w:rsidRPr="00FD3438">
        <w:rPr>
          <w:rFonts w:hint="eastAsia"/>
          <w:b/>
          <w:bCs/>
          <w:color w:val="000000"/>
          <w:lang w:val="en-US"/>
        </w:rPr>
        <w:t>中国民生信托开展慈善信托业务，精准帮扶中国贫困地区</w:t>
      </w:r>
    </w:p>
    <w:p w14:paraId="62D0C774" w14:textId="0D52EC1E" w:rsidR="005C65EE" w:rsidRPr="00E15205" w:rsidRDefault="005C65EE" w:rsidP="00FD3438">
      <w:pPr>
        <w:pStyle w:val="NormalWeb"/>
        <w:jc w:val="both"/>
      </w:pPr>
      <w:r w:rsidRPr="00FD3438">
        <w:rPr>
          <w:rFonts w:hint="eastAsia"/>
          <w:bCs/>
        </w:rPr>
        <w:t>上海，</w:t>
      </w:r>
      <w:r w:rsidRPr="00FD3438">
        <w:rPr>
          <w:rFonts w:hint="eastAsia"/>
          <w:bCs/>
        </w:rPr>
        <w:t>2018</w:t>
      </w:r>
      <w:r w:rsidRPr="00FD3438">
        <w:rPr>
          <w:rFonts w:hint="eastAsia"/>
          <w:bCs/>
        </w:rPr>
        <w:t>年</w:t>
      </w:r>
      <w:r w:rsidRPr="00FD3438">
        <w:rPr>
          <w:rFonts w:hint="eastAsia"/>
          <w:bCs/>
        </w:rPr>
        <w:t>11</w:t>
      </w:r>
      <w:r w:rsidRPr="00FD3438">
        <w:rPr>
          <w:rFonts w:hint="eastAsia"/>
          <w:bCs/>
        </w:rPr>
        <w:t>月</w:t>
      </w:r>
      <w:r w:rsidRPr="00FD3438">
        <w:rPr>
          <w:rFonts w:hint="eastAsia"/>
          <w:bCs/>
        </w:rPr>
        <w:t>28</w:t>
      </w:r>
      <w:r w:rsidRPr="00FD3438">
        <w:rPr>
          <w:rFonts w:hint="eastAsia"/>
          <w:bCs/>
        </w:rPr>
        <w:t>日</w:t>
      </w:r>
      <w:r w:rsidRPr="00FD3438">
        <w:rPr>
          <w:rFonts w:hint="eastAsia"/>
          <w:bCs/>
        </w:rPr>
        <w:t xml:space="preserve"> </w:t>
      </w:r>
      <w:r w:rsidRPr="00FD3438">
        <w:rPr>
          <w:rFonts w:hint="eastAsia"/>
          <w:bCs/>
        </w:rPr>
        <w:t>–</w:t>
      </w:r>
      <w:r w:rsidRPr="00FD3438">
        <w:rPr>
          <w:rFonts w:hint="eastAsia"/>
          <w:b/>
          <w:bCs/>
        </w:rPr>
        <w:t xml:space="preserve"> </w:t>
      </w:r>
      <w:r w:rsidR="00B84CB3" w:rsidRPr="00FD3438">
        <w:rPr>
          <w:rFonts w:hint="eastAsia"/>
          <w:b/>
          <w:bCs/>
        </w:rPr>
        <w:t>中国民生信托</w:t>
      </w:r>
      <w:r w:rsidRPr="00FD3438">
        <w:rPr>
          <w:rFonts w:hint="eastAsia"/>
          <w:bCs/>
        </w:rPr>
        <w:t>在</w:t>
      </w:r>
      <w:r w:rsidR="00EC4407">
        <w:rPr>
          <w:rFonts w:hint="eastAsia"/>
          <w:bCs/>
        </w:rPr>
        <w:t>2</w:t>
      </w:r>
      <w:r w:rsidR="00EC4407">
        <w:rPr>
          <w:bCs/>
        </w:rPr>
        <w:t>018</w:t>
      </w:r>
      <w:r w:rsidR="00F236DA">
        <w:rPr>
          <w:rFonts w:hint="eastAsia"/>
          <w:bCs/>
        </w:rPr>
        <w:t>全球</w:t>
      </w:r>
      <w:r w:rsidRPr="00FD3438">
        <w:rPr>
          <w:rFonts w:hint="eastAsia"/>
          <w:bCs/>
        </w:rPr>
        <w:t>财富与社会</w:t>
      </w:r>
      <w:r w:rsidR="00F236DA">
        <w:rPr>
          <w:rFonts w:hint="eastAsia"/>
          <w:bCs/>
        </w:rPr>
        <w:t>中国奖项</w:t>
      </w:r>
      <w:r w:rsidRPr="00FD3438">
        <w:rPr>
          <w:rFonts w:hint="eastAsia"/>
          <w:bCs/>
        </w:rPr>
        <w:t>颁奖典礼上荣获</w:t>
      </w:r>
      <w:r w:rsidRPr="00FD3438">
        <w:rPr>
          <w:rFonts w:hint="eastAsia"/>
          <w:b/>
          <w:bCs/>
        </w:rPr>
        <w:t>中国</w:t>
      </w:r>
      <w:r w:rsidR="00B84CB3" w:rsidRPr="00FD3438">
        <w:rPr>
          <w:rFonts w:hint="eastAsia"/>
          <w:b/>
          <w:bCs/>
        </w:rPr>
        <w:t>最</w:t>
      </w:r>
      <w:proofErr w:type="gramStart"/>
      <w:r w:rsidR="00B84CB3" w:rsidRPr="00FD3438">
        <w:rPr>
          <w:rFonts w:hint="eastAsia"/>
          <w:b/>
          <w:bCs/>
        </w:rPr>
        <w:t>具进步</w:t>
      </w:r>
      <w:proofErr w:type="gramEnd"/>
      <w:r w:rsidRPr="00FD3438">
        <w:rPr>
          <w:rFonts w:hint="eastAsia"/>
          <w:b/>
          <w:bCs/>
        </w:rPr>
        <w:t>信托公司</w:t>
      </w:r>
      <w:r w:rsidRPr="00FD3438">
        <w:rPr>
          <w:rFonts w:hint="eastAsia"/>
          <w:bCs/>
        </w:rPr>
        <w:t>大奖。颁奖典礼在上海外滩华尔道夫酒店举办，并同时召开</w:t>
      </w:r>
      <w:r w:rsidRPr="00FD3438">
        <w:rPr>
          <w:rFonts w:hint="eastAsia"/>
          <w:bCs/>
        </w:rPr>
        <w:t>2018</w:t>
      </w:r>
      <w:r w:rsidRPr="00FD3438">
        <w:rPr>
          <w:rFonts w:hint="eastAsia"/>
          <w:bCs/>
        </w:rPr>
        <w:t>财富与社会论坛。</w:t>
      </w:r>
      <w:r w:rsidRPr="00FD3438">
        <w:rPr>
          <w:rFonts w:hint="eastAsia"/>
          <w:bCs/>
        </w:rPr>
        <w:t xml:space="preserve"> </w:t>
      </w:r>
    </w:p>
    <w:p w14:paraId="54414572" w14:textId="77777777" w:rsidR="00F236DA" w:rsidRPr="00F236DA" w:rsidRDefault="00F236DA" w:rsidP="00F236DA">
      <w:pPr>
        <w:spacing w:before="240"/>
        <w:jc w:val="both"/>
        <w:rPr>
          <w:rFonts w:ascii="Times New Roman" w:hAnsi="Times New Roman" w:cs="Times New Roman"/>
          <w:lang w:val="en-US"/>
        </w:rPr>
      </w:pPr>
      <w:r w:rsidRPr="00F236DA">
        <w:rPr>
          <w:rFonts w:ascii="Times New Roman" w:hAnsi="Times New Roman" w:cs="Times New Roman"/>
          <w:lang w:val="en-US"/>
        </w:rPr>
        <w:t>首届</w:t>
      </w:r>
      <w:r w:rsidRPr="00F236DA">
        <w:rPr>
          <w:rFonts w:ascii="Times New Roman" w:hAnsi="Times New Roman" w:cs="Times New Roman" w:hint="eastAsia"/>
          <w:lang w:val="en-US"/>
        </w:rPr>
        <w:t>全球财富与社会颁奖典礼在英国伦敦举办，该奖项旨在认可那些为社会带来积极影响的高净值</w:t>
      </w:r>
      <w:r w:rsidRPr="00F236DA">
        <w:rPr>
          <w:rFonts w:ascii="Times New Roman" w:hAnsi="Times New Roman" w:cs="Times New Roman" w:hint="eastAsia"/>
          <w:lang w:val="en-US"/>
        </w:rPr>
        <w:t>/</w:t>
      </w:r>
      <w:r w:rsidRPr="00F236DA">
        <w:rPr>
          <w:rFonts w:ascii="Times New Roman" w:hAnsi="Times New Roman" w:cs="Times New Roman" w:hint="eastAsia"/>
          <w:lang w:val="en-US"/>
        </w:rPr>
        <w:t>超高净值个人以及帮助他们的机构。</w:t>
      </w:r>
      <w:r w:rsidRPr="00F236DA">
        <w:rPr>
          <w:rFonts w:ascii="Times New Roman" w:hAnsi="Times New Roman" w:cs="Times New Roman"/>
          <w:lang w:val="en-US"/>
        </w:rPr>
        <w:t xml:space="preserve"> </w:t>
      </w:r>
      <w:r w:rsidRPr="00F236DA">
        <w:rPr>
          <w:rFonts w:ascii="Times New Roman" w:hAnsi="Times New Roman" w:cs="Times New Roman"/>
          <w:lang w:val="en-US"/>
        </w:rPr>
        <w:t>奖项评选结果由</w:t>
      </w:r>
      <w:r w:rsidRPr="00F236DA">
        <w:rPr>
          <w:rFonts w:ascii="Times New Roman" w:hAnsi="Times New Roman" w:cs="Times New Roman" w:hint="eastAsia"/>
          <w:lang w:val="en-US"/>
        </w:rPr>
        <w:t>行业领袖及知名学者组成的国际顾问委员会综合评定得出，体现财富在社会发展中的正能量，以及高净值人群对所处社会的可持续发展与进步产生的积极影响。</w:t>
      </w:r>
      <w:r w:rsidRPr="00F236DA">
        <w:rPr>
          <w:rFonts w:ascii="Times New Roman" w:hAnsi="Times New Roman" w:cs="Times New Roman"/>
          <w:lang w:val="en-US"/>
        </w:rPr>
        <w:t xml:space="preserve"> </w:t>
      </w:r>
    </w:p>
    <w:p w14:paraId="23E57060" w14:textId="5BFDC946" w:rsidR="00626F3A" w:rsidRDefault="006D26A7" w:rsidP="003501ED">
      <w:p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中国</w:t>
      </w:r>
      <w:r w:rsidR="00E645B8">
        <w:rPr>
          <w:rFonts w:ascii="Times New Roman" w:hAnsi="Times New Roman" w:cs="Times New Roman" w:hint="eastAsia"/>
          <w:b/>
        </w:rPr>
        <w:t>民生信托重视信息化建设，</w:t>
      </w:r>
      <w:r w:rsidR="007F33A2">
        <w:rPr>
          <w:rFonts w:ascii="Times New Roman" w:hAnsi="Times New Roman" w:cs="Times New Roman" w:hint="eastAsia"/>
          <w:b/>
        </w:rPr>
        <w:t>打造</w:t>
      </w:r>
      <w:r w:rsidR="007F33A2">
        <w:rPr>
          <w:rFonts w:ascii="Times New Roman" w:hAnsi="Times New Roman" w:cs="Times New Roman"/>
          <w:b/>
        </w:rPr>
        <w:t>全生命周期系统</w:t>
      </w:r>
    </w:p>
    <w:p w14:paraId="76497685" w14:textId="79D2B789" w:rsidR="00E645B8" w:rsidRDefault="006D26A7" w:rsidP="00C634B7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中国</w:t>
      </w:r>
      <w:r w:rsidR="00E645B8">
        <w:rPr>
          <w:rFonts w:ascii="Times New Roman" w:hAnsi="Times New Roman" w:cs="Times New Roman" w:hint="eastAsia"/>
        </w:rPr>
        <w:t>民生信托</w:t>
      </w:r>
      <w:r w:rsidR="00E645B8" w:rsidRPr="00E645B8">
        <w:rPr>
          <w:rFonts w:ascii="Times New Roman" w:hAnsi="Times New Roman" w:cs="Times New Roman" w:hint="eastAsia"/>
        </w:rPr>
        <w:t>利用信息技术陆续建设部署了综合业务管理平台（</w:t>
      </w:r>
      <w:r w:rsidR="00E645B8" w:rsidRPr="00E645B8">
        <w:rPr>
          <w:rFonts w:ascii="Times New Roman" w:hAnsi="Times New Roman" w:cs="Times New Roman" w:hint="eastAsia"/>
        </w:rPr>
        <w:t>TCMP</w:t>
      </w:r>
      <w:r w:rsidR="00E645B8" w:rsidRPr="00E645B8">
        <w:rPr>
          <w:rFonts w:ascii="Times New Roman" w:hAnsi="Times New Roman" w:cs="Times New Roman" w:hint="eastAsia"/>
        </w:rPr>
        <w:t>）、资产管理系统（</w:t>
      </w:r>
      <w:r w:rsidR="00E645B8" w:rsidRPr="00E645B8">
        <w:rPr>
          <w:rFonts w:ascii="Times New Roman" w:hAnsi="Times New Roman" w:cs="Times New Roman" w:hint="eastAsia"/>
        </w:rPr>
        <w:t>AM</w:t>
      </w:r>
      <w:r w:rsidR="00E645B8" w:rsidRPr="00E645B8">
        <w:rPr>
          <w:rFonts w:ascii="Times New Roman" w:hAnsi="Times New Roman" w:cs="Times New Roman" w:hint="eastAsia"/>
        </w:rPr>
        <w:t>）、信托计划登记过户系统（</w:t>
      </w:r>
      <w:r w:rsidR="00E645B8" w:rsidRPr="00E645B8">
        <w:rPr>
          <w:rFonts w:ascii="Times New Roman" w:hAnsi="Times New Roman" w:cs="Times New Roman" w:hint="eastAsia"/>
        </w:rPr>
        <w:t>TA</w:t>
      </w:r>
      <w:r w:rsidR="00E645B8" w:rsidRPr="00E645B8">
        <w:rPr>
          <w:rFonts w:ascii="Times New Roman" w:hAnsi="Times New Roman" w:cs="Times New Roman" w:hint="eastAsia"/>
        </w:rPr>
        <w:t>）、信托估值核算系统（</w:t>
      </w:r>
      <w:r w:rsidR="00E645B8" w:rsidRPr="00E645B8">
        <w:rPr>
          <w:rFonts w:ascii="Times New Roman" w:hAnsi="Times New Roman" w:cs="Times New Roman" w:hint="eastAsia"/>
        </w:rPr>
        <w:t>FA</w:t>
      </w:r>
      <w:r w:rsidR="00E645B8" w:rsidRPr="00E645B8">
        <w:rPr>
          <w:rFonts w:ascii="Times New Roman" w:hAnsi="Times New Roman" w:cs="Times New Roman" w:hint="eastAsia"/>
        </w:rPr>
        <w:t>）、计划财务核算系统（</w:t>
      </w:r>
      <w:r w:rsidR="00E645B8" w:rsidRPr="00E645B8">
        <w:rPr>
          <w:rFonts w:ascii="Times New Roman" w:hAnsi="Times New Roman" w:cs="Times New Roman" w:hint="eastAsia"/>
        </w:rPr>
        <w:t>U8</w:t>
      </w:r>
      <w:r w:rsidR="00E645B8" w:rsidRPr="00E645B8">
        <w:rPr>
          <w:rFonts w:ascii="Times New Roman" w:hAnsi="Times New Roman" w:cs="Times New Roman" w:hint="eastAsia"/>
        </w:rPr>
        <w:t>）等业务与管理</w:t>
      </w:r>
      <w:r w:rsidR="00A73493">
        <w:rPr>
          <w:rFonts w:ascii="Times New Roman" w:hAnsi="Times New Roman" w:cs="Times New Roman" w:hint="eastAsia"/>
        </w:rPr>
        <w:t>信息系统，</w:t>
      </w:r>
      <w:r w:rsidR="00E645B8" w:rsidRPr="00E645B8">
        <w:rPr>
          <w:rFonts w:ascii="Times New Roman" w:hAnsi="Times New Roman" w:cs="Times New Roman" w:hint="eastAsia"/>
        </w:rPr>
        <w:t>覆盖了从资金端到资产端业务，贯穿项目尽职调查、立项评审、合同签署、募集发行、成立放款、存续管理、清算结束的全生命周期。</w:t>
      </w:r>
      <w:r w:rsidR="009130CE">
        <w:rPr>
          <w:rFonts w:ascii="Times New Roman" w:hAnsi="Times New Roman" w:cs="Times New Roman"/>
        </w:rPr>
        <w:t>截至</w:t>
      </w:r>
      <w:r w:rsidR="009130CE">
        <w:rPr>
          <w:rFonts w:ascii="Times New Roman" w:hAnsi="Times New Roman" w:cs="Times New Roman" w:hint="eastAsia"/>
        </w:rPr>
        <w:t>2</w:t>
      </w:r>
      <w:r w:rsidR="009130CE">
        <w:rPr>
          <w:rFonts w:ascii="Times New Roman" w:hAnsi="Times New Roman" w:cs="Times New Roman"/>
        </w:rPr>
        <w:t>017</w:t>
      </w:r>
      <w:r w:rsidR="009130CE">
        <w:rPr>
          <w:rFonts w:ascii="Times New Roman" w:hAnsi="Times New Roman" w:cs="Times New Roman"/>
        </w:rPr>
        <w:t>年底</w:t>
      </w:r>
      <w:r w:rsidR="009130CE">
        <w:rPr>
          <w:rFonts w:ascii="Times New Roman" w:hAnsi="Times New Roman" w:cs="Times New Roman" w:hint="eastAsia"/>
        </w:rPr>
        <w:t>，总资产</w:t>
      </w:r>
      <w:r w:rsidR="009130CE">
        <w:rPr>
          <w:rFonts w:ascii="Times New Roman" w:hAnsi="Times New Roman" w:cs="Times New Roman"/>
        </w:rPr>
        <w:t>管理规模为</w:t>
      </w:r>
      <w:r w:rsidR="009130CE">
        <w:rPr>
          <w:rFonts w:ascii="Times New Roman" w:hAnsi="Times New Roman" w:cs="Times New Roman" w:hint="eastAsia"/>
        </w:rPr>
        <w:t>2</w:t>
      </w:r>
      <w:r w:rsidR="009130CE">
        <w:rPr>
          <w:rFonts w:ascii="Times New Roman" w:hAnsi="Times New Roman" w:cs="Times New Roman"/>
        </w:rPr>
        <w:t>001</w:t>
      </w:r>
      <w:r w:rsidR="009130CE">
        <w:rPr>
          <w:rFonts w:ascii="Times New Roman" w:hAnsi="Times New Roman" w:cs="Times New Roman"/>
        </w:rPr>
        <w:t>亿</w:t>
      </w:r>
      <w:r w:rsidR="009130CE" w:rsidRPr="00E645B8">
        <w:rPr>
          <w:rFonts w:ascii="Times New Roman" w:hAnsi="Times New Roman" w:cs="Times New Roman" w:hint="eastAsia"/>
        </w:rPr>
        <w:t>，公司累计分配信托收益超过</w:t>
      </w:r>
      <w:r w:rsidR="009130CE" w:rsidRPr="00E645B8">
        <w:rPr>
          <w:rFonts w:ascii="Times New Roman" w:hAnsi="Times New Roman" w:cs="Times New Roman" w:hint="eastAsia"/>
        </w:rPr>
        <w:t>300</w:t>
      </w:r>
      <w:r w:rsidR="009130CE" w:rsidRPr="00E645B8">
        <w:rPr>
          <w:rFonts w:ascii="Times New Roman" w:hAnsi="Times New Roman" w:cs="Times New Roman" w:hint="eastAsia"/>
        </w:rPr>
        <w:t>亿元，营业收入</w:t>
      </w:r>
      <w:r w:rsidR="009130CE" w:rsidRPr="00E645B8">
        <w:rPr>
          <w:rFonts w:ascii="Times New Roman" w:hAnsi="Times New Roman" w:cs="Times New Roman" w:hint="eastAsia"/>
        </w:rPr>
        <w:t>33.08</w:t>
      </w:r>
      <w:r w:rsidR="009130CE" w:rsidRPr="00E645B8">
        <w:rPr>
          <w:rFonts w:ascii="Times New Roman" w:hAnsi="Times New Roman" w:cs="Times New Roman" w:hint="eastAsia"/>
        </w:rPr>
        <w:t>亿元，</w:t>
      </w:r>
      <w:r w:rsidR="009130CE">
        <w:rPr>
          <w:rFonts w:ascii="Times New Roman" w:hAnsi="Times New Roman" w:cs="Times New Roman" w:hint="eastAsia"/>
        </w:rPr>
        <w:t>股权收益率</w:t>
      </w:r>
      <w:r w:rsidR="009130CE" w:rsidRPr="00E645B8">
        <w:rPr>
          <w:rFonts w:ascii="Times New Roman" w:hAnsi="Times New Roman" w:cs="Times New Roman" w:hint="eastAsia"/>
        </w:rPr>
        <w:t>达到</w:t>
      </w:r>
      <w:r w:rsidR="009130CE">
        <w:rPr>
          <w:rFonts w:ascii="Times New Roman" w:hAnsi="Times New Roman" w:cs="Times New Roman" w:hint="eastAsia"/>
        </w:rPr>
        <w:t>17.56%</w:t>
      </w:r>
      <w:r w:rsidR="009130CE">
        <w:rPr>
          <w:rFonts w:ascii="Times New Roman" w:hAnsi="Times New Roman" w:cs="Times New Roman" w:hint="eastAsia"/>
        </w:rPr>
        <w:t>。</w:t>
      </w:r>
    </w:p>
    <w:p w14:paraId="366EE9AE" w14:textId="44226E41" w:rsidR="007705D4" w:rsidRPr="00B00710" w:rsidRDefault="007F33A2" w:rsidP="00C634B7">
      <w:pPr>
        <w:spacing w:before="240" w:after="240"/>
        <w:jc w:val="both"/>
        <w:rPr>
          <w:rFonts w:ascii="Times New Roman" w:hAnsi="Times New Roman" w:cs="Times New Roman"/>
        </w:rPr>
      </w:pPr>
      <w:r w:rsidRPr="007F33A2">
        <w:rPr>
          <w:rFonts w:ascii="Times New Roman" w:hAnsi="Times New Roman" w:cs="Times New Roman" w:hint="eastAsia"/>
          <w:b/>
        </w:rPr>
        <w:t>中国民生信托</w:t>
      </w:r>
      <w:r w:rsidR="00FD3438">
        <w:rPr>
          <w:rFonts w:ascii="Times New Roman" w:hAnsi="Times New Roman" w:cs="Times New Roman" w:hint="eastAsia"/>
          <w:b/>
        </w:rPr>
        <w:t>在船舶融资领域</w:t>
      </w:r>
      <w:r w:rsidR="006D26A7">
        <w:rPr>
          <w:rFonts w:ascii="Times New Roman" w:hAnsi="Times New Roman" w:cs="Times New Roman" w:hint="eastAsia"/>
          <w:b/>
        </w:rPr>
        <w:t>设立创新型</w:t>
      </w:r>
      <w:r w:rsidR="006D26A7" w:rsidRPr="006D26A7">
        <w:rPr>
          <w:rFonts w:ascii="Times New Roman" w:hAnsi="Times New Roman" w:cs="Times New Roman" w:hint="eastAsia"/>
          <w:b/>
        </w:rPr>
        <w:t>信托计划</w:t>
      </w:r>
    </w:p>
    <w:p w14:paraId="0B5DAD08" w14:textId="0D4F10F3" w:rsidR="009130CE" w:rsidRDefault="005F5F15" w:rsidP="0037533F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5F5F15">
        <w:rPr>
          <w:rFonts w:ascii="Times New Roman" w:hAnsi="Times New Roman" w:cs="Times New Roman" w:hint="eastAsia"/>
        </w:rPr>
        <w:t>中国民生信托</w:t>
      </w:r>
      <w:r w:rsidR="007F33A2" w:rsidRPr="006D26A7">
        <w:rPr>
          <w:rFonts w:ascii="Times New Roman" w:hAnsi="Times New Roman" w:cs="Times New Roman" w:hint="eastAsia"/>
        </w:rPr>
        <w:t>于</w:t>
      </w:r>
      <w:r w:rsidR="007F33A2" w:rsidRPr="006D26A7">
        <w:rPr>
          <w:rFonts w:ascii="Times New Roman" w:hAnsi="Times New Roman" w:cs="Times New Roman" w:hint="eastAsia"/>
        </w:rPr>
        <w:t>2016</w:t>
      </w:r>
      <w:r w:rsidR="007F33A2">
        <w:rPr>
          <w:rFonts w:ascii="Times New Roman" w:hAnsi="Times New Roman" w:cs="Times New Roman" w:hint="eastAsia"/>
        </w:rPr>
        <w:t>年底正式成立第一个干散货船</w:t>
      </w:r>
      <w:proofErr w:type="gramStart"/>
      <w:r w:rsidR="007F33A2">
        <w:rPr>
          <w:rFonts w:ascii="Times New Roman" w:hAnsi="Times New Roman" w:cs="Times New Roman" w:hint="eastAsia"/>
        </w:rPr>
        <w:t>舶</w:t>
      </w:r>
      <w:proofErr w:type="gramEnd"/>
      <w:r w:rsidR="007F33A2">
        <w:rPr>
          <w:rFonts w:ascii="Times New Roman" w:hAnsi="Times New Roman" w:cs="Times New Roman" w:hint="eastAsia"/>
        </w:rPr>
        <w:t>项目信托计划，截至目前</w:t>
      </w:r>
      <w:r w:rsidR="007F33A2" w:rsidRPr="006D26A7">
        <w:rPr>
          <w:rFonts w:ascii="Times New Roman" w:hAnsi="Times New Roman" w:cs="Times New Roman" w:hint="eastAsia"/>
        </w:rPr>
        <w:t>已相继成立共三个干散货船项目信托计划，购置船舶资产共</w:t>
      </w:r>
      <w:r w:rsidR="007F33A2" w:rsidRPr="006D26A7">
        <w:rPr>
          <w:rFonts w:ascii="Times New Roman" w:hAnsi="Times New Roman" w:cs="Times New Roman" w:hint="eastAsia"/>
        </w:rPr>
        <w:t>22</w:t>
      </w:r>
      <w:r w:rsidR="007F33A2" w:rsidRPr="006D26A7">
        <w:rPr>
          <w:rFonts w:ascii="Times New Roman" w:hAnsi="Times New Roman" w:cs="Times New Roman" w:hint="eastAsia"/>
        </w:rPr>
        <w:t>艘，总值</w:t>
      </w:r>
      <w:r w:rsidR="007F33A2" w:rsidRPr="006D26A7">
        <w:rPr>
          <w:rFonts w:ascii="Times New Roman" w:hAnsi="Times New Roman" w:cs="Times New Roman" w:hint="eastAsia"/>
        </w:rPr>
        <w:t>4.1</w:t>
      </w:r>
      <w:r w:rsidR="007F33A2">
        <w:rPr>
          <w:rFonts w:ascii="Times New Roman" w:hAnsi="Times New Roman" w:cs="Times New Roman" w:hint="eastAsia"/>
        </w:rPr>
        <w:t>亿美金，载重</w:t>
      </w:r>
      <w:r w:rsidR="007F33A2" w:rsidRPr="006D26A7">
        <w:rPr>
          <w:rFonts w:ascii="Times New Roman" w:hAnsi="Times New Roman" w:cs="Times New Roman" w:hint="eastAsia"/>
        </w:rPr>
        <w:t>达</w:t>
      </w:r>
      <w:r w:rsidR="007F33A2" w:rsidRPr="006D26A7">
        <w:rPr>
          <w:rFonts w:ascii="Times New Roman" w:hAnsi="Times New Roman" w:cs="Times New Roman" w:hint="eastAsia"/>
        </w:rPr>
        <w:t>190</w:t>
      </w:r>
      <w:r w:rsidR="007F33A2" w:rsidRPr="006D26A7">
        <w:rPr>
          <w:rFonts w:ascii="Times New Roman" w:hAnsi="Times New Roman" w:cs="Times New Roman" w:hint="eastAsia"/>
        </w:rPr>
        <w:t>万载重吨。</w:t>
      </w:r>
      <w:r w:rsidR="007F33A2" w:rsidRPr="006D26A7">
        <w:rPr>
          <w:rFonts w:ascii="Times New Roman" w:hAnsi="Times New Roman" w:cs="Times New Roman" w:hint="eastAsia"/>
        </w:rPr>
        <w:t>2018</w:t>
      </w:r>
      <w:r w:rsidR="007F33A2" w:rsidRPr="006D26A7">
        <w:rPr>
          <w:rFonts w:ascii="Times New Roman" w:hAnsi="Times New Roman" w:cs="Times New Roman" w:hint="eastAsia"/>
        </w:rPr>
        <w:t>年</w:t>
      </w:r>
      <w:r w:rsidR="007F33A2" w:rsidRPr="006D26A7">
        <w:rPr>
          <w:rFonts w:ascii="Times New Roman" w:hAnsi="Times New Roman" w:cs="Times New Roman" w:hint="eastAsia"/>
        </w:rPr>
        <w:t>8</w:t>
      </w:r>
      <w:r w:rsidR="007F33A2" w:rsidRPr="006D26A7">
        <w:rPr>
          <w:rFonts w:ascii="Times New Roman" w:hAnsi="Times New Roman" w:cs="Times New Roman" w:hint="eastAsia"/>
        </w:rPr>
        <w:t>月实现第一艘船舶退出，完成资产购置到退出的闭环交易。</w:t>
      </w:r>
      <w:r w:rsidR="007F33A2">
        <w:rPr>
          <w:rFonts w:ascii="Times New Roman" w:hAnsi="Times New Roman" w:cs="Times New Roman" w:hint="eastAsia"/>
        </w:rPr>
        <w:t>中国民生信托</w:t>
      </w:r>
      <w:r w:rsidR="007F33A2">
        <w:rPr>
          <w:rFonts w:ascii="Times New Roman" w:hAnsi="Times New Roman" w:cs="Times New Roman"/>
        </w:rPr>
        <w:t>是</w:t>
      </w:r>
      <w:r w:rsidRPr="005F5F15">
        <w:rPr>
          <w:rFonts w:ascii="Times New Roman" w:hAnsi="Times New Roman" w:cs="Times New Roman" w:hint="eastAsia"/>
        </w:rPr>
        <w:t>目前全国信托行业</w:t>
      </w:r>
      <w:r w:rsidRPr="005F5F15">
        <w:rPr>
          <w:rFonts w:ascii="Times New Roman" w:hAnsi="Times New Roman" w:cs="Times New Roman" w:hint="eastAsia"/>
        </w:rPr>
        <w:t>68</w:t>
      </w:r>
      <w:r w:rsidRPr="005F5F15">
        <w:rPr>
          <w:rFonts w:ascii="Times New Roman" w:hAnsi="Times New Roman" w:cs="Times New Roman" w:hint="eastAsia"/>
        </w:rPr>
        <w:t>家公司中唯一具有航运板块业务的信托公司，</w:t>
      </w:r>
      <w:r w:rsidR="007F33A2" w:rsidRPr="005F5F15">
        <w:rPr>
          <w:rFonts w:ascii="Times New Roman" w:hAnsi="Times New Roman" w:cs="Times New Roman" w:hint="eastAsia"/>
        </w:rPr>
        <w:t>以多元化金融业务为依托，在非标准化资产管理领域进行投融资服务，以资产溢价实现投资回报</w:t>
      </w:r>
      <w:r w:rsidR="007F33A2">
        <w:rPr>
          <w:rFonts w:ascii="Times New Roman" w:hAnsi="Times New Roman" w:cs="Times New Roman" w:hint="eastAsia"/>
        </w:rPr>
        <w:t>，</w:t>
      </w:r>
      <w:r w:rsidRPr="005F5F15">
        <w:rPr>
          <w:rFonts w:ascii="Times New Roman" w:hAnsi="Times New Roman" w:cs="Times New Roman" w:hint="eastAsia"/>
        </w:rPr>
        <w:t>实现</w:t>
      </w:r>
      <w:r w:rsidR="007F33A2">
        <w:rPr>
          <w:rFonts w:ascii="Times New Roman" w:hAnsi="Times New Roman" w:cs="Times New Roman" w:hint="eastAsia"/>
        </w:rPr>
        <w:t>了</w:t>
      </w:r>
      <w:r w:rsidRPr="005F5F15">
        <w:rPr>
          <w:rFonts w:ascii="Times New Roman" w:hAnsi="Times New Roman" w:cs="Times New Roman" w:hint="eastAsia"/>
        </w:rPr>
        <w:t>国内船舶融资领域的一大创新。</w:t>
      </w:r>
    </w:p>
    <w:p w14:paraId="1A54309D" w14:textId="2DE0249C" w:rsidR="005F5F15" w:rsidRDefault="005F5F15" w:rsidP="0037533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4762F494" w14:textId="77777777" w:rsidR="007F33A2" w:rsidRDefault="007F33A2" w:rsidP="007F33A2">
      <w:pPr>
        <w:spacing w:before="24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 w:hint="eastAsia"/>
          <w:b/>
          <w:lang w:val="en-US"/>
        </w:rPr>
        <w:t>中国民生信托开展慈善信托业务，精准帮扶中国贫困地区</w:t>
      </w:r>
    </w:p>
    <w:p w14:paraId="50FF4801" w14:textId="6BF258A9" w:rsidR="007F33A2" w:rsidRPr="009130CE" w:rsidRDefault="007F33A2" w:rsidP="007F33A2">
      <w:pPr>
        <w:spacing w:before="240"/>
        <w:jc w:val="both"/>
        <w:rPr>
          <w:rFonts w:ascii="Times New Roman" w:hAnsi="Times New Roman" w:cs="Times New Roman"/>
          <w:lang w:val="en-US"/>
        </w:rPr>
      </w:pPr>
      <w:r w:rsidRPr="00A73493">
        <w:rPr>
          <w:rFonts w:ascii="Times New Roman" w:hAnsi="Times New Roman" w:cs="Times New Roman" w:hint="eastAsia"/>
          <w:lang w:val="en-US"/>
        </w:rPr>
        <w:t>2018</w:t>
      </w:r>
      <w:r w:rsidRPr="00A73493">
        <w:rPr>
          <w:rFonts w:ascii="Times New Roman" w:hAnsi="Times New Roman" w:cs="Times New Roman" w:hint="eastAsia"/>
          <w:lang w:val="en-US"/>
        </w:rPr>
        <w:t>年</w:t>
      </w:r>
      <w:r w:rsidRPr="00A73493">
        <w:rPr>
          <w:rFonts w:ascii="Times New Roman" w:hAnsi="Times New Roman" w:cs="Times New Roman" w:hint="eastAsia"/>
          <w:lang w:val="en-US"/>
        </w:rPr>
        <w:t>6</w:t>
      </w:r>
      <w:r w:rsidRPr="00A73493">
        <w:rPr>
          <w:rFonts w:ascii="Times New Roman" w:hAnsi="Times New Roman" w:cs="Times New Roman" w:hint="eastAsia"/>
          <w:lang w:val="en-US"/>
        </w:rPr>
        <w:t>月</w:t>
      </w:r>
      <w:r w:rsidRPr="00A73493">
        <w:rPr>
          <w:rFonts w:ascii="Times New Roman" w:hAnsi="Times New Roman" w:cs="Times New Roman" w:hint="eastAsia"/>
          <w:lang w:val="en-US"/>
        </w:rPr>
        <w:t>28</w:t>
      </w:r>
      <w:r>
        <w:rPr>
          <w:rFonts w:ascii="Times New Roman" w:hAnsi="Times New Roman" w:cs="Times New Roman" w:hint="eastAsia"/>
          <w:lang w:val="en-US"/>
        </w:rPr>
        <w:t>日，民生信托</w:t>
      </w:r>
      <w:r w:rsidRPr="00A73493">
        <w:rPr>
          <w:rFonts w:ascii="Times New Roman" w:hAnsi="Times New Roman" w:cs="Times New Roman" w:hint="eastAsia"/>
          <w:lang w:val="en-US"/>
        </w:rPr>
        <w:t>与</w:t>
      </w:r>
      <w:r>
        <w:rPr>
          <w:rFonts w:ascii="Times New Roman" w:hAnsi="Times New Roman" w:cs="Times New Roman" w:hint="eastAsia"/>
          <w:lang w:val="en-US"/>
        </w:rPr>
        <w:t>甘肃</w:t>
      </w:r>
      <w:r w:rsidRPr="00A73493">
        <w:rPr>
          <w:rFonts w:ascii="Times New Roman" w:hAnsi="Times New Roman" w:cs="Times New Roman" w:hint="eastAsia"/>
          <w:lang w:val="en-US"/>
        </w:rPr>
        <w:t>临洮县政府扶贫办签订《中国民生信托•甘肃临洮民生精准扶贫慈善信托合同》，该慈善信托已于</w:t>
      </w:r>
      <w:r w:rsidRPr="00A73493">
        <w:rPr>
          <w:rFonts w:ascii="Times New Roman" w:hAnsi="Times New Roman" w:cs="Times New Roman" w:hint="eastAsia"/>
          <w:lang w:val="en-US"/>
        </w:rPr>
        <w:t>2018</w:t>
      </w:r>
      <w:r w:rsidRPr="00A73493">
        <w:rPr>
          <w:rFonts w:ascii="Times New Roman" w:hAnsi="Times New Roman" w:cs="Times New Roman" w:hint="eastAsia"/>
          <w:lang w:val="en-US"/>
        </w:rPr>
        <w:t>年</w:t>
      </w:r>
      <w:r w:rsidRPr="00A73493">
        <w:rPr>
          <w:rFonts w:ascii="Times New Roman" w:hAnsi="Times New Roman" w:cs="Times New Roman" w:hint="eastAsia"/>
          <w:lang w:val="en-US"/>
        </w:rPr>
        <w:t>7</w:t>
      </w:r>
      <w:r w:rsidRPr="00A73493">
        <w:rPr>
          <w:rFonts w:ascii="Times New Roman" w:hAnsi="Times New Roman" w:cs="Times New Roman" w:hint="eastAsia"/>
          <w:lang w:val="en-US"/>
        </w:rPr>
        <w:t>月</w:t>
      </w:r>
      <w:r w:rsidRPr="00A73493">
        <w:rPr>
          <w:rFonts w:ascii="Times New Roman" w:hAnsi="Times New Roman" w:cs="Times New Roman" w:hint="eastAsia"/>
          <w:lang w:val="en-US"/>
        </w:rPr>
        <w:t>2</w:t>
      </w:r>
      <w:r w:rsidRPr="00A73493">
        <w:rPr>
          <w:rFonts w:ascii="Times New Roman" w:hAnsi="Times New Roman" w:cs="Times New Roman" w:hint="eastAsia"/>
          <w:lang w:val="en-US"/>
        </w:rPr>
        <w:t>日正式成立。该慈善信托总规模</w:t>
      </w:r>
      <w:r w:rsidRPr="00A73493">
        <w:rPr>
          <w:rFonts w:ascii="Times New Roman" w:hAnsi="Times New Roman" w:cs="Times New Roman" w:hint="eastAsia"/>
          <w:lang w:val="en-US"/>
        </w:rPr>
        <w:t>100</w:t>
      </w:r>
      <w:r>
        <w:rPr>
          <w:rFonts w:ascii="Times New Roman" w:hAnsi="Times New Roman" w:cs="Times New Roman" w:hint="eastAsia"/>
          <w:lang w:val="en-US"/>
        </w:rPr>
        <w:t>万元，一部分</w:t>
      </w:r>
      <w:r w:rsidRPr="00A73493">
        <w:rPr>
          <w:rFonts w:ascii="Times New Roman" w:hAnsi="Times New Roman" w:cs="Times New Roman" w:hint="eastAsia"/>
          <w:lang w:val="en-US"/>
        </w:rPr>
        <w:t>用于临洮地区青少年儿童教育帮扶；</w:t>
      </w:r>
      <w:r>
        <w:rPr>
          <w:rFonts w:ascii="Times New Roman" w:hAnsi="Times New Roman" w:cs="Times New Roman" w:hint="eastAsia"/>
          <w:lang w:val="en-US"/>
        </w:rPr>
        <w:t>其余</w:t>
      </w:r>
      <w:r w:rsidRPr="00A73493">
        <w:rPr>
          <w:rFonts w:ascii="Times New Roman" w:hAnsi="Times New Roman" w:cs="Times New Roman" w:hint="eastAsia"/>
          <w:lang w:val="en-US"/>
        </w:rPr>
        <w:t>通过信托贷款的方式，支持当地特色百合产业发展。通过鼓励当地百合龙头企业的发展，一方面可以有效扩大包括贫困户在内的农户新鲜百合收购能力，另一方面百合企业的</w:t>
      </w:r>
      <w:r>
        <w:rPr>
          <w:rFonts w:ascii="Times New Roman" w:hAnsi="Times New Roman" w:cs="Times New Roman" w:hint="eastAsia"/>
          <w:lang w:val="en-US"/>
        </w:rPr>
        <w:t>深加工能力提升，可以吸纳更多的贫困户就业，有效提升家庭收入水平。未来，</w:t>
      </w:r>
      <w:r w:rsidRPr="00A73493">
        <w:rPr>
          <w:rFonts w:ascii="Times New Roman" w:hAnsi="Times New Roman" w:cs="Times New Roman" w:hint="eastAsia"/>
          <w:lang w:val="en-US"/>
        </w:rPr>
        <w:t>民生信托将认真</w:t>
      </w:r>
      <w:r w:rsidRPr="00A73493">
        <w:rPr>
          <w:rFonts w:ascii="Times New Roman" w:hAnsi="Times New Roman" w:cs="Times New Roman" w:hint="eastAsia"/>
          <w:lang w:val="en-US"/>
        </w:rPr>
        <w:lastRenderedPageBreak/>
        <w:t>调研临洮地区的扶贫工作需要，探索新的业务模式，充分实现地方扶贫工作与慈善信托业务模式创新的完美结合。</w:t>
      </w:r>
    </w:p>
    <w:p w14:paraId="092F74DC" w14:textId="77777777" w:rsidR="006D26A7" w:rsidRPr="007F33A2" w:rsidRDefault="006D26A7" w:rsidP="0037533F">
      <w:pPr>
        <w:pStyle w:val="ListParagraph"/>
        <w:ind w:left="0"/>
        <w:jc w:val="both"/>
        <w:rPr>
          <w:rFonts w:ascii="Times New Roman" w:hAnsi="Times New Roman" w:cs="Times New Roman"/>
          <w:lang w:val="en-US"/>
        </w:rPr>
      </w:pPr>
    </w:p>
    <w:p w14:paraId="04BDC928" w14:textId="17D8D963" w:rsidR="00DB23BA" w:rsidRDefault="00174CBB" w:rsidP="0037533F">
      <w:pPr>
        <w:ind w:right="-3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如需有关</w:t>
      </w:r>
      <w:r>
        <w:rPr>
          <w:rFonts w:ascii="Times New Roman" w:hAnsi="Times New Roman" w:cs="Times New Roman" w:hint="eastAsia"/>
          <w:bCs/>
        </w:rPr>
        <w:t>该</w:t>
      </w:r>
      <w:r>
        <w:rPr>
          <w:rFonts w:ascii="Times New Roman" w:hAnsi="Times New Roman" w:cs="Times New Roman"/>
          <w:bCs/>
        </w:rPr>
        <w:t>奖项计划的更多信息</w:t>
      </w:r>
      <w:r>
        <w:rPr>
          <w:rFonts w:ascii="Times New Roman" w:hAnsi="Times New Roman" w:cs="Times New Roman" w:hint="eastAsia"/>
          <w:bCs/>
        </w:rPr>
        <w:t>，</w:t>
      </w:r>
      <w:r>
        <w:rPr>
          <w:rFonts w:ascii="Times New Roman" w:hAnsi="Times New Roman" w:cs="Times New Roman"/>
          <w:bCs/>
        </w:rPr>
        <w:t>请访问</w:t>
      </w:r>
      <w:r>
        <w:rPr>
          <w:rFonts w:ascii="Times New Roman" w:hAnsi="Times New Roman" w:cs="Times New Roman" w:hint="eastAsia"/>
          <w:bCs/>
        </w:rPr>
        <w:t>：</w:t>
      </w:r>
      <w:r w:rsidR="00150853">
        <w:rPr>
          <w:rFonts w:ascii="Times New Roman" w:hAnsi="Times New Roman" w:cs="Times New Roman"/>
          <w:bCs/>
        </w:rPr>
        <w:t xml:space="preserve"> </w:t>
      </w:r>
      <w:hyperlink r:id="rId7" w:history="1">
        <w:r w:rsidR="00303F6F" w:rsidRPr="005F7882">
          <w:rPr>
            <w:rStyle w:val="Hyperlink"/>
            <w:rFonts w:ascii="Times New Roman" w:hAnsi="Times New Roman" w:cs="Times New Roman"/>
            <w:bCs/>
          </w:rPr>
          <w:t>http://www.wealthandsociety.com/theglobalwealthandsocietyawards/criteria</w:t>
        </w:r>
      </w:hyperlink>
      <w:r w:rsidR="0037533F">
        <w:rPr>
          <w:rFonts w:ascii="Times New Roman" w:hAnsi="Times New Roman" w:cs="Times New Roman"/>
          <w:bCs/>
        </w:rPr>
        <w:t xml:space="preserve">. </w:t>
      </w:r>
    </w:p>
    <w:p w14:paraId="04E7F6B0" w14:textId="77777777" w:rsidR="00DB23BA" w:rsidRDefault="00DB23BA" w:rsidP="0037533F">
      <w:pPr>
        <w:ind w:right="-336"/>
        <w:rPr>
          <w:rFonts w:ascii="Times New Roman" w:hAnsi="Times New Roman" w:cs="Times New Roman"/>
          <w:bCs/>
        </w:rPr>
      </w:pPr>
    </w:p>
    <w:p w14:paraId="35D8CC66" w14:textId="42C2051B" w:rsidR="00150853" w:rsidRDefault="00174CBB" w:rsidP="0037533F">
      <w:pPr>
        <w:ind w:right="-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如需全部照片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/>
        </w:rPr>
        <w:t>多媒体资料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请访问</w:t>
      </w:r>
      <w:r>
        <w:rPr>
          <w:rFonts w:ascii="Times New Roman" w:hAnsi="Times New Roman" w:cs="Times New Roman" w:hint="eastAsia"/>
        </w:rPr>
        <w:t>：</w:t>
      </w:r>
      <w:r w:rsidR="00DB23BA">
        <w:rPr>
          <w:rFonts w:ascii="Times New Roman" w:hAnsi="Times New Roman" w:cs="Times New Roman"/>
        </w:rPr>
        <w:t xml:space="preserve"> </w:t>
      </w:r>
      <w:r w:rsidR="00456AEB" w:rsidRPr="00456AEB">
        <w:rPr>
          <w:rStyle w:val="Hyperlink"/>
          <w:rFonts w:ascii="Times New Roman" w:hAnsi="Times New Roman" w:cs="Times New Roman"/>
        </w:rPr>
        <w:t>https://www.facebook.com/pg/wealthandsociety/photos/?tab=album&amp;album_id=380406039370318</w:t>
      </w:r>
      <w:bookmarkStart w:id="0" w:name="_GoBack"/>
      <w:bookmarkEnd w:id="0"/>
    </w:p>
    <w:p w14:paraId="190A40DD" w14:textId="77777777" w:rsidR="00DB23BA" w:rsidRPr="0037533F" w:rsidRDefault="00DB23BA" w:rsidP="0037533F">
      <w:pPr>
        <w:ind w:right="-336"/>
        <w:rPr>
          <w:rFonts w:ascii="Times New Roman" w:hAnsi="Times New Roman" w:cs="Times New Roman"/>
          <w:bCs/>
        </w:rPr>
      </w:pPr>
    </w:p>
    <w:p w14:paraId="1F508AF6" w14:textId="76DA1C87" w:rsidR="001F40EB" w:rsidRPr="00D00124" w:rsidRDefault="0038415A" w:rsidP="001F40E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获取</w:t>
      </w:r>
      <w:r>
        <w:rPr>
          <w:rFonts w:ascii="Times New Roman" w:hAnsi="Times New Roman" w:cs="Times New Roman"/>
          <w:bCs/>
        </w:rPr>
        <w:t>更多资讯</w:t>
      </w:r>
      <w:r>
        <w:rPr>
          <w:rFonts w:ascii="Times New Roman" w:hAnsi="Times New Roman" w:cs="Times New Roman" w:hint="eastAsia"/>
          <w:bCs/>
        </w:rPr>
        <w:t>，</w:t>
      </w:r>
      <w:r>
        <w:rPr>
          <w:rFonts w:ascii="Times New Roman" w:hAnsi="Times New Roman" w:cs="Times New Roman"/>
          <w:bCs/>
        </w:rPr>
        <w:t>请联系</w:t>
      </w:r>
      <w:r>
        <w:rPr>
          <w:rFonts w:ascii="Times New Roman" w:hAnsi="Times New Roman" w:cs="Times New Roman" w:hint="eastAsia"/>
          <w:bCs/>
        </w:rPr>
        <w:t>：</w:t>
      </w:r>
    </w:p>
    <w:p w14:paraId="6FEFBA68" w14:textId="77777777" w:rsidR="001F40EB" w:rsidRPr="00D00124" w:rsidRDefault="001F40EB" w:rsidP="001F40EB">
      <w:pPr>
        <w:rPr>
          <w:rFonts w:ascii="Times New Roman" w:hAnsi="Times New Roman" w:cs="Times New Roman"/>
          <w:bCs/>
        </w:rPr>
      </w:pPr>
    </w:p>
    <w:p w14:paraId="5DA1F6B7" w14:textId="77777777" w:rsidR="0038415A" w:rsidRDefault="001A0DE7" w:rsidP="001F40E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Moira Zhan</w:t>
      </w:r>
      <w:r w:rsidR="0038415A">
        <w:rPr>
          <w:rFonts w:ascii="Times New Roman" w:hAnsi="Times New Roman" w:cs="Times New Roman"/>
          <w:bCs/>
        </w:rPr>
        <w:t xml:space="preserve"> </w:t>
      </w:r>
      <w:r w:rsidR="0038415A">
        <w:rPr>
          <w:rFonts w:ascii="Times New Roman" w:hAnsi="Times New Roman" w:cs="Times New Roman"/>
          <w:bCs/>
        </w:rPr>
        <w:t>詹秋萍女士</w:t>
      </w:r>
    </w:p>
    <w:p w14:paraId="1EBAFE2C" w14:textId="59246B90" w:rsidR="001F40EB" w:rsidRPr="00D00124" w:rsidRDefault="0038415A" w:rsidP="001F40E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电话</w:t>
      </w:r>
      <w:r>
        <w:rPr>
          <w:rFonts w:ascii="Times New Roman" w:hAnsi="Times New Roman" w:cs="Times New Roman" w:hint="eastAsia"/>
          <w:bCs/>
        </w:rPr>
        <w:t>：</w:t>
      </w:r>
      <w:r w:rsidR="00681957" w:rsidRPr="001F7A6F">
        <w:rPr>
          <w:rFonts w:ascii="Times New Roman" w:hAnsi="Times New Roman" w:cs="Times New Roman"/>
          <w:bCs/>
        </w:rPr>
        <w:t xml:space="preserve"> (+86</w:t>
      </w:r>
      <w:r w:rsidR="001F40EB" w:rsidRPr="001F7A6F">
        <w:rPr>
          <w:rFonts w:ascii="Times New Roman" w:hAnsi="Times New Roman" w:cs="Times New Roman"/>
          <w:bCs/>
        </w:rPr>
        <w:t xml:space="preserve">) </w:t>
      </w:r>
      <w:r w:rsidR="00681957" w:rsidRPr="001F7A6F">
        <w:rPr>
          <w:rFonts w:ascii="Times New Roman" w:hAnsi="Times New Roman" w:cs="Times New Roman"/>
          <w:bCs/>
        </w:rPr>
        <w:t xml:space="preserve">10 </w:t>
      </w:r>
      <w:r w:rsidR="001F7A6F" w:rsidRPr="001F7A6F">
        <w:rPr>
          <w:rFonts w:ascii="Times New Roman" w:hAnsi="Times New Roman" w:cs="Times New Roman"/>
          <w:bCs/>
        </w:rPr>
        <w:t>58694670</w:t>
      </w:r>
    </w:p>
    <w:p w14:paraId="06B59B34" w14:textId="4E1723E7" w:rsidR="001F40EB" w:rsidRPr="00D00124" w:rsidRDefault="00803DEF" w:rsidP="001F40EB">
      <w:pPr>
        <w:rPr>
          <w:rFonts w:ascii="Times New Roman" w:hAnsi="Times New Roman" w:cs="Times New Roman"/>
          <w:bCs/>
        </w:rPr>
      </w:pPr>
      <w:hyperlink r:id="rId8" w:history="1">
        <w:r w:rsidR="001A0DE7" w:rsidRPr="00EF5D1B">
          <w:rPr>
            <w:rStyle w:val="Hyperlink"/>
            <w:rFonts w:ascii="Times New Roman" w:hAnsi="Times New Roman" w:cs="Times New Roman"/>
            <w:bCs/>
          </w:rPr>
          <w:t>mzhan@theasianbanker.com</w:t>
        </w:r>
      </w:hyperlink>
      <w:r w:rsidR="001F40EB" w:rsidRPr="00D00124">
        <w:rPr>
          <w:rFonts w:ascii="Times New Roman" w:hAnsi="Times New Roman" w:cs="Times New Roman"/>
          <w:bCs/>
        </w:rPr>
        <w:t xml:space="preserve"> </w:t>
      </w:r>
    </w:p>
    <w:p w14:paraId="3D544E98" w14:textId="54EEEDE8" w:rsidR="0043657D" w:rsidRDefault="00803DEF" w:rsidP="001F40EB">
      <w:pPr>
        <w:rPr>
          <w:rFonts w:ascii="Times New Roman" w:hAnsi="Times New Roman" w:cs="Times New Roman"/>
          <w:bCs/>
        </w:rPr>
      </w:pPr>
      <w:hyperlink r:id="rId9" w:history="1">
        <w:r w:rsidR="00303F6F" w:rsidRPr="005F7882">
          <w:rPr>
            <w:rStyle w:val="Hyperlink"/>
            <w:rFonts w:ascii="Times New Roman" w:hAnsi="Times New Roman" w:cs="Times New Roman"/>
            <w:bCs/>
          </w:rPr>
          <w:t>http://www.wealthandsociety.com/</w:t>
        </w:r>
      </w:hyperlink>
    </w:p>
    <w:p w14:paraId="0EC14ABB" w14:textId="77777777" w:rsidR="00303F6F" w:rsidRPr="00D00124" w:rsidRDefault="00303F6F" w:rsidP="001F40EB">
      <w:pPr>
        <w:rPr>
          <w:rFonts w:ascii="Times New Roman" w:hAnsi="Times New Roman" w:cs="Times New Roman"/>
          <w:bCs/>
        </w:rPr>
      </w:pPr>
    </w:p>
    <w:sectPr w:rsidR="00303F6F" w:rsidRPr="00D00124" w:rsidSect="001F7A6F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D1859" w14:textId="77777777" w:rsidR="00803DEF" w:rsidRDefault="00803DEF" w:rsidP="00133969">
      <w:r>
        <w:separator/>
      </w:r>
    </w:p>
  </w:endnote>
  <w:endnote w:type="continuationSeparator" w:id="0">
    <w:p w14:paraId="74D4FC34" w14:textId="77777777" w:rsidR="00803DEF" w:rsidRDefault="00803DEF" w:rsidP="0013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902445507"/>
      <w:docPartObj>
        <w:docPartGallery w:val="Page Numbers (Bottom of Page)"/>
        <w:docPartUnique/>
      </w:docPartObj>
    </w:sdtPr>
    <w:sdtEndPr/>
    <w:sdtContent>
      <w:p w14:paraId="3CF2F170" w14:textId="0DF1E624" w:rsidR="00D62BA5" w:rsidRDefault="00803DEF" w:rsidP="00133969">
        <w:pPr>
          <w:pStyle w:val="Footer"/>
          <w:rPr>
            <w:rFonts w:ascii="Arial" w:hAnsi="Arial" w:cs="Arial"/>
            <w:sz w:val="18"/>
            <w:szCs w:val="18"/>
          </w:rPr>
        </w:pPr>
      </w:p>
    </w:sdtContent>
  </w:sdt>
  <w:sdt>
    <w:sdtPr>
      <w:rPr>
        <w:rFonts w:ascii="Times New Roman" w:hAnsi="Times New Roman" w:cs="Times New Roman"/>
        <w:sz w:val="22"/>
      </w:rPr>
      <w:id w:val="46611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416A3C9" w14:textId="77777777" w:rsidR="007F33A2" w:rsidRPr="00780C51" w:rsidRDefault="007F33A2" w:rsidP="007F33A2">
            <w:pPr>
              <w:pStyle w:val="Footer"/>
              <w:ind w:right="480"/>
              <w:rPr>
                <w:rFonts w:ascii="Times New Roman" w:hAnsi="Times New Roman" w:cs="Times New Roman"/>
                <w:sz w:val="22"/>
              </w:rPr>
            </w:pPr>
            <w:r w:rsidRPr="00F97D6A">
              <w:rPr>
                <w:rFonts w:ascii="Times New Roman" w:hAnsi="Times New Roman" w:cs="Times New Roman" w:hint="eastAsia"/>
                <w:sz w:val="18"/>
                <w:szCs w:val="20"/>
              </w:rPr>
              <w:t>2018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年度</w:t>
            </w:r>
            <w:r w:rsidRPr="00F97D6A">
              <w:rPr>
                <w:rFonts w:ascii="Times New Roman" w:hAnsi="Times New Roman" w:cs="Times New Roman" w:hint="eastAsia"/>
                <w:sz w:val="18"/>
                <w:szCs w:val="20"/>
              </w:rPr>
              <w:t>财富与社会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奖项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第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fldChar w:fldCharType="begin"/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instrText xml:space="preserve"> PAGE   \* MERGEFORMAT </w:instrTex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456AEB">
              <w:rPr>
                <w:rFonts w:ascii="Times New Roman" w:hAnsi="Times New Roman" w:cs="Times New Roman"/>
                <w:noProof/>
                <w:sz w:val="18"/>
                <w:szCs w:val="20"/>
              </w:rPr>
              <w:t>2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共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页</w:t>
            </w:r>
          </w:p>
        </w:sdtContent>
      </w:sdt>
    </w:sdtContent>
  </w:sdt>
  <w:p w14:paraId="11613EF2" w14:textId="77777777" w:rsidR="00D62BA5" w:rsidRPr="007F33A2" w:rsidRDefault="00D62BA5" w:rsidP="007F3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52FF0" w14:textId="77777777" w:rsidR="00803DEF" w:rsidRDefault="00803DEF" w:rsidP="00133969">
      <w:r>
        <w:separator/>
      </w:r>
    </w:p>
  </w:footnote>
  <w:footnote w:type="continuationSeparator" w:id="0">
    <w:p w14:paraId="76BD51D3" w14:textId="77777777" w:rsidR="00803DEF" w:rsidRDefault="00803DEF" w:rsidP="0013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D622" w14:textId="0C2CB3BD" w:rsidR="00D62BA5" w:rsidRDefault="00D62BA5" w:rsidP="001F7A6F">
    <w:pPr>
      <w:pStyle w:val="Heading5"/>
      <w:rPr>
        <w:color w:val="808080"/>
        <w:sz w:val="16"/>
      </w:rPr>
    </w:pPr>
    <w:r>
      <w:rPr>
        <w:noProof/>
        <w:color w:val="808080"/>
        <w:sz w:val="16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C1020" wp14:editId="68108872">
              <wp:simplePos x="0" y="0"/>
              <wp:positionH relativeFrom="column">
                <wp:posOffset>3686175</wp:posOffset>
              </wp:positionH>
              <wp:positionV relativeFrom="paragraph">
                <wp:posOffset>-311785</wp:posOffset>
              </wp:positionV>
              <wp:extent cx="2628900" cy="93599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599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1AD8D2" w14:textId="77777777" w:rsidR="00D62BA5" w:rsidRPr="00391723" w:rsidRDefault="00D62BA5" w:rsidP="005F5673">
                          <w:pPr>
                            <w:pStyle w:val="Footer"/>
                            <w:pBdr>
                              <w:bottom w:val="single" w:sz="4" w:space="1" w:color="auto"/>
                            </w:pBdr>
                            <w:tabs>
                              <w:tab w:val="left" w:pos="720"/>
                            </w:tabs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</w:pPr>
                          <w:r w:rsidRPr="0039172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t>EMBARGOED</w:t>
                          </w:r>
                        </w:p>
                        <w:p w14:paraId="42FCA45D" w14:textId="53993B62" w:rsidR="00D62BA5" w:rsidRPr="00391723" w:rsidRDefault="00D62BA5" w:rsidP="005F5673">
                          <w:pPr>
                            <w:pStyle w:val="Footer"/>
                            <w:tabs>
                              <w:tab w:val="left" w:pos="720"/>
                            </w:tabs>
                            <w:rPr>
                              <w:rFonts w:ascii="Times New Roman" w:hAnsi="Times New Roman" w:cs="Times New Roman"/>
                              <w:bCs/>
                              <w:sz w:val="20"/>
                            </w:rPr>
                          </w:pPr>
                          <w:r w:rsidRPr="00391723">
                            <w:rPr>
                              <w:rFonts w:ascii="Times New Roman" w:hAnsi="Times New Roman" w:cs="Times New Roman"/>
                              <w:bCs/>
                              <w:sz w:val="20"/>
                            </w:rPr>
                            <w:t xml:space="preserve">The information in this letter is STRICTLY embargoed from any form of media coverage until 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z w:val="20"/>
                            </w:rPr>
                            <w:t>28</w:t>
                          </w:r>
                          <w:r w:rsidRPr="00803E4F">
                            <w:rPr>
                              <w:rFonts w:ascii="Times New Roman" w:hAnsi="Times New Roman" w:cs="Times New Roman"/>
                              <w:bCs/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z w:val="20"/>
                            </w:rPr>
                            <w:t xml:space="preserve"> November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FC1020" id="Rectangle 3" o:spid="_x0000_s1026" style="position:absolute;margin-left:290.25pt;margin-top:-24.55pt;width:207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" fillcolor="#ddd" strokecolor="#ddd">
              <v:textbox>
                <w:txbxContent>
                  <w:p w14:paraId="0A1AD8D2" w14:textId="77777777" w:rsidR="005F5673" w:rsidRPr="00391723" w:rsidRDefault="005F5673" w:rsidP="005F5673">
                    <w:pPr>
                      <w:pStyle w:val="Footer"/>
                      <w:pBdr>
                        <w:bottom w:val="single" w:sz="4" w:space="1" w:color="auto"/>
                      </w:pBdr>
                      <w:tabs>
                        <w:tab w:val="left" w:pos="720"/>
                      </w:tabs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</w:pPr>
                    <w:r w:rsidRPr="00391723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t>EMBARGOED</w:t>
                    </w:r>
                  </w:p>
                  <w:p w14:paraId="42FCA45D" w14:textId="53993B62" w:rsidR="005F5673" w:rsidRPr="00391723" w:rsidRDefault="005F5673" w:rsidP="005F5673">
                    <w:pPr>
                      <w:pStyle w:val="Footer"/>
                      <w:tabs>
                        <w:tab w:val="left" w:pos="720"/>
                      </w:tabs>
                      <w:rPr>
                        <w:rFonts w:ascii="Times New Roman" w:hAnsi="Times New Roman" w:cs="Times New Roman"/>
                        <w:bCs/>
                        <w:sz w:val="20"/>
                      </w:rPr>
                    </w:pPr>
                    <w:r w:rsidRPr="00391723">
                      <w:rPr>
                        <w:rFonts w:ascii="Times New Roman" w:hAnsi="Times New Roman" w:cs="Times New Roman"/>
                        <w:bCs/>
                        <w:sz w:val="20"/>
                      </w:rPr>
                      <w:t xml:space="preserve">The information in this letter is STRICTLY embargoed from any form of media coverage until </w:t>
                    </w:r>
                    <w:r w:rsidR="007705D4">
                      <w:rPr>
                        <w:rFonts w:ascii="Times New Roman" w:hAnsi="Times New Roman" w:cs="Times New Roman"/>
                        <w:bCs/>
                        <w:sz w:val="20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Cs/>
                        <w:sz w:val="20"/>
                      </w:rPr>
                      <w:t>8</w:t>
                    </w:r>
                    <w:r w:rsidRPr="00803E4F">
                      <w:rPr>
                        <w:rFonts w:ascii="Times New Roman" w:hAnsi="Times New Roman" w:cs="Times New Roman"/>
                        <w:bCs/>
                        <w:sz w:val="20"/>
                        <w:vertAlign w:val="superscript"/>
                      </w:rPr>
                      <w:t>th</w:t>
                    </w:r>
                    <w:r>
                      <w:rPr>
                        <w:rFonts w:ascii="Times New Roman" w:hAnsi="Times New Roman" w:cs="Times New Roman"/>
                        <w:bCs/>
                        <w:sz w:val="20"/>
                      </w:rPr>
                      <w:t xml:space="preserve"> November 2018</w:t>
                    </w:r>
                  </w:p>
                </w:txbxContent>
              </v:textbox>
            </v:rect>
          </w:pict>
        </mc:Fallback>
      </mc:AlternateContent>
    </w:r>
    <w:r w:rsidRPr="00771C1F">
      <w:rPr>
        <w:noProof/>
        <w:color w:val="808080"/>
        <w:sz w:val="16"/>
        <w:lang w:val="en-US" w:eastAsia="zh-CN"/>
      </w:rPr>
      <w:drawing>
        <wp:inline distT="0" distB="0" distL="0" distR="0" wp14:anchorId="583DF3BB" wp14:editId="117EDC78">
          <wp:extent cx="2486025" cy="491621"/>
          <wp:effectExtent l="0" t="0" r="0" b="3810"/>
          <wp:docPr id="2" name="Picture 2" descr="C:\Users\schandani\Desktop\Siddharth\Research Analyst\Global Wealth and Society Awards\Background Information\Updated Logos\Wealth &amp; Society-LOGO\logo-wealth&amp;society_t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andani\Desktop\Siddharth\Research Analyst\Global Wealth and Society Awards\Background Information\Updated Logos\Wealth &amp; Society-LOGO\logo-wealth&amp;society_t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165" cy="50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FFBE4" w14:textId="77777777" w:rsidR="00D62BA5" w:rsidRPr="00391723" w:rsidRDefault="00D62BA5">
    <w:pPr>
      <w:pStyle w:val="Header"/>
      <w:rPr>
        <w:rFonts w:ascii="Arial" w:hAnsi="Arial"/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04DF"/>
    <w:multiLevelType w:val="hybridMultilevel"/>
    <w:tmpl w:val="EB887E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22D2"/>
    <w:multiLevelType w:val="hybridMultilevel"/>
    <w:tmpl w:val="1A1C12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1AE8"/>
    <w:multiLevelType w:val="hybridMultilevel"/>
    <w:tmpl w:val="70F866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7760"/>
    <w:multiLevelType w:val="hybridMultilevel"/>
    <w:tmpl w:val="D49CDC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4270"/>
    <w:multiLevelType w:val="hybridMultilevel"/>
    <w:tmpl w:val="EEC2205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9435F"/>
    <w:multiLevelType w:val="hybridMultilevel"/>
    <w:tmpl w:val="7110F5C2"/>
    <w:lvl w:ilvl="0" w:tplc="5E5A3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6454F"/>
    <w:multiLevelType w:val="hybridMultilevel"/>
    <w:tmpl w:val="6F3A9E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2926"/>
    <w:multiLevelType w:val="hybridMultilevel"/>
    <w:tmpl w:val="DE8643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EB"/>
    <w:rsid w:val="000036BF"/>
    <w:rsid w:val="00020FEF"/>
    <w:rsid w:val="00024F20"/>
    <w:rsid w:val="00041108"/>
    <w:rsid w:val="00065EF1"/>
    <w:rsid w:val="00077961"/>
    <w:rsid w:val="000A7566"/>
    <w:rsid w:val="000B3F62"/>
    <w:rsid w:val="000B77BA"/>
    <w:rsid w:val="000C4475"/>
    <w:rsid w:val="000E3853"/>
    <w:rsid w:val="0011078D"/>
    <w:rsid w:val="00133969"/>
    <w:rsid w:val="001440B7"/>
    <w:rsid w:val="00150853"/>
    <w:rsid w:val="001522B0"/>
    <w:rsid w:val="00157E6C"/>
    <w:rsid w:val="00174CBB"/>
    <w:rsid w:val="00181068"/>
    <w:rsid w:val="00184D04"/>
    <w:rsid w:val="001A0DE7"/>
    <w:rsid w:val="001B0119"/>
    <w:rsid w:val="001B3025"/>
    <w:rsid w:val="001E23C6"/>
    <w:rsid w:val="001F40EB"/>
    <w:rsid w:val="001F7A6F"/>
    <w:rsid w:val="00212A8E"/>
    <w:rsid w:val="002163E0"/>
    <w:rsid w:val="00221F26"/>
    <w:rsid w:val="00240169"/>
    <w:rsid w:val="00241067"/>
    <w:rsid w:val="00246AEB"/>
    <w:rsid w:val="002504B0"/>
    <w:rsid w:val="00252C67"/>
    <w:rsid w:val="002563E6"/>
    <w:rsid w:val="002810FF"/>
    <w:rsid w:val="00287A09"/>
    <w:rsid w:val="002A35CB"/>
    <w:rsid w:val="002B3BFF"/>
    <w:rsid w:val="002C1208"/>
    <w:rsid w:val="002E007B"/>
    <w:rsid w:val="002F50E9"/>
    <w:rsid w:val="00303F6F"/>
    <w:rsid w:val="003046DA"/>
    <w:rsid w:val="00316789"/>
    <w:rsid w:val="00345B96"/>
    <w:rsid w:val="003501ED"/>
    <w:rsid w:val="0037533F"/>
    <w:rsid w:val="00376323"/>
    <w:rsid w:val="0038415A"/>
    <w:rsid w:val="00384F87"/>
    <w:rsid w:val="003A65B8"/>
    <w:rsid w:val="003B1445"/>
    <w:rsid w:val="003B60D9"/>
    <w:rsid w:val="003C4DA3"/>
    <w:rsid w:val="003E080F"/>
    <w:rsid w:val="003F3403"/>
    <w:rsid w:val="003F7B22"/>
    <w:rsid w:val="0042075B"/>
    <w:rsid w:val="004250BB"/>
    <w:rsid w:val="0043657D"/>
    <w:rsid w:val="00440627"/>
    <w:rsid w:val="00456AEB"/>
    <w:rsid w:val="004A760C"/>
    <w:rsid w:val="004C5863"/>
    <w:rsid w:val="004D788E"/>
    <w:rsid w:val="004E3127"/>
    <w:rsid w:val="004E5186"/>
    <w:rsid w:val="00515CED"/>
    <w:rsid w:val="00530D01"/>
    <w:rsid w:val="00534E3E"/>
    <w:rsid w:val="00540397"/>
    <w:rsid w:val="0054511C"/>
    <w:rsid w:val="00555EE3"/>
    <w:rsid w:val="00560EFC"/>
    <w:rsid w:val="00586757"/>
    <w:rsid w:val="005C5A2D"/>
    <w:rsid w:val="005C65EE"/>
    <w:rsid w:val="005C6D60"/>
    <w:rsid w:val="005F18F6"/>
    <w:rsid w:val="005F5673"/>
    <w:rsid w:val="005F5F15"/>
    <w:rsid w:val="005F78CC"/>
    <w:rsid w:val="006215A1"/>
    <w:rsid w:val="00626F3A"/>
    <w:rsid w:val="00627BCC"/>
    <w:rsid w:val="006465C9"/>
    <w:rsid w:val="00650740"/>
    <w:rsid w:val="00661587"/>
    <w:rsid w:val="00675151"/>
    <w:rsid w:val="00680EBD"/>
    <w:rsid w:val="00681957"/>
    <w:rsid w:val="00694308"/>
    <w:rsid w:val="006A1BF6"/>
    <w:rsid w:val="006B1C12"/>
    <w:rsid w:val="006C5E03"/>
    <w:rsid w:val="006D26A7"/>
    <w:rsid w:val="006D3D53"/>
    <w:rsid w:val="006D7C66"/>
    <w:rsid w:val="006F2873"/>
    <w:rsid w:val="006F7EF7"/>
    <w:rsid w:val="00726FB0"/>
    <w:rsid w:val="00727850"/>
    <w:rsid w:val="00737D31"/>
    <w:rsid w:val="0075623D"/>
    <w:rsid w:val="00762FCC"/>
    <w:rsid w:val="007705D4"/>
    <w:rsid w:val="00771C1F"/>
    <w:rsid w:val="007771DB"/>
    <w:rsid w:val="00785800"/>
    <w:rsid w:val="00797E91"/>
    <w:rsid w:val="007A3916"/>
    <w:rsid w:val="007C28C5"/>
    <w:rsid w:val="007D5107"/>
    <w:rsid w:val="007F33A2"/>
    <w:rsid w:val="007F7DDE"/>
    <w:rsid w:val="0080073B"/>
    <w:rsid w:val="00800809"/>
    <w:rsid w:val="00803DEF"/>
    <w:rsid w:val="00815E8E"/>
    <w:rsid w:val="00860236"/>
    <w:rsid w:val="00864A30"/>
    <w:rsid w:val="008661FF"/>
    <w:rsid w:val="008A0C29"/>
    <w:rsid w:val="008A5B13"/>
    <w:rsid w:val="008B0E77"/>
    <w:rsid w:val="008B3447"/>
    <w:rsid w:val="008B62EF"/>
    <w:rsid w:val="008E6AC4"/>
    <w:rsid w:val="0090043C"/>
    <w:rsid w:val="00900CD5"/>
    <w:rsid w:val="00901EB9"/>
    <w:rsid w:val="009130CE"/>
    <w:rsid w:val="00976A49"/>
    <w:rsid w:val="0098436C"/>
    <w:rsid w:val="009A5157"/>
    <w:rsid w:val="009C0472"/>
    <w:rsid w:val="009E4825"/>
    <w:rsid w:val="00A26EA7"/>
    <w:rsid w:val="00A32464"/>
    <w:rsid w:val="00A55132"/>
    <w:rsid w:val="00A73493"/>
    <w:rsid w:val="00A74E00"/>
    <w:rsid w:val="00A778FB"/>
    <w:rsid w:val="00AB3D83"/>
    <w:rsid w:val="00AD65D4"/>
    <w:rsid w:val="00AE1C6C"/>
    <w:rsid w:val="00AE20A1"/>
    <w:rsid w:val="00AE7F45"/>
    <w:rsid w:val="00AF594B"/>
    <w:rsid w:val="00B00710"/>
    <w:rsid w:val="00B11799"/>
    <w:rsid w:val="00B238CC"/>
    <w:rsid w:val="00B426E6"/>
    <w:rsid w:val="00B54A2A"/>
    <w:rsid w:val="00B84CB3"/>
    <w:rsid w:val="00BA270D"/>
    <w:rsid w:val="00BB1620"/>
    <w:rsid w:val="00BC45E3"/>
    <w:rsid w:val="00BF1B26"/>
    <w:rsid w:val="00BF20CE"/>
    <w:rsid w:val="00BF43A9"/>
    <w:rsid w:val="00BF7538"/>
    <w:rsid w:val="00C108E5"/>
    <w:rsid w:val="00C15017"/>
    <w:rsid w:val="00C236F5"/>
    <w:rsid w:val="00C26C24"/>
    <w:rsid w:val="00C634B7"/>
    <w:rsid w:val="00C64009"/>
    <w:rsid w:val="00C72E70"/>
    <w:rsid w:val="00C868E6"/>
    <w:rsid w:val="00CB6817"/>
    <w:rsid w:val="00CE4AA4"/>
    <w:rsid w:val="00D00124"/>
    <w:rsid w:val="00D035F3"/>
    <w:rsid w:val="00D14E71"/>
    <w:rsid w:val="00D176CF"/>
    <w:rsid w:val="00D17748"/>
    <w:rsid w:val="00D20C70"/>
    <w:rsid w:val="00D277A0"/>
    <w:rsid w:val="00D35DB5"/>
    <w:rsid w:val="00D600C2"/>
    <w:rsid w:val="00D61313"/>
    <w:rsid w:val="00D62BA5"/>
    <w:rsid w:val="00D758FA"/>
    <w:rsid w:val="00DA0E2D"/>
    <w:rsid w:val="00DA4245"/>
    <w:rsid w:val="00DB23BA"/>
    <w:rsid w:val="00DC539B"/>
    <w:rsid w:val="00DD6AEF"/>
    <w:rsid w:val="00DF5F68"/>
    <w:rsid w:val="00E03D3E"/>
    <w:rsid w:val="00E10BE5"/>
    <w:rsid w:val="00E15205"/>
    <w:rsid w:val="00E21559"/>
    <w:rsid w:val="00E223E9"/>
    <w:rsid w:val="00E645B8"/>
    <w:rsid w:val="00E75F82"/>
    <w:rsid w:val="00E767E3"/>
    <w:rsid w:val="00E9414F"/>
    <w:rsid w:val="00EB31E6"/>
    <w:rsid w:val="00EC13B6"/>
    <w:rsid w:val="00EC1DB0"/>
    <w:rsid w:val="00EC4407"/>
    <w:rsid w:val="00EE4834"/>
    <w:rsid w:val="00EE5BF5"/>
    <w:rsid w:val="00EF0AED"/>
    <w:rsid w:val="00F00131"/>
    <w:rsid w:val="00F236DA"/>
    <w:rsid w:val="00F24FC7"/>
    <w:rsid w:val="00F339C3"/>
    <w:rsid w:val="00F668B7"/>
    <w:rsid w:val="00F67764"/>
    <w:rsid w:val="00F829DC"/>
    <w:rsid w:val="00F97C75"/>
    <w:rsid w:val="00FC254A"/>
    <w:rsid w:val="00FD3438"/>
    <w:rsid w:val="00FD557D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05DDD"/>
  <w15:docId w15:val="{B47046D1-1183-4787-BFDF-98FFF17E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EB"/>
    <w:pPr>
      <w:spacing w:after="0" w:line="240" w:lineRule="auto"/>
    </w:pPr>
    <w:rPr>
      <w:sz w:val="24"/>
      <w:szCs w:val="24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40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4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F40E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F4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0EB"/>
    <w:rPr>
      <w:rFonts w:eastAsiaTheme="minorEastAsia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1F4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0EB"/>
    <w:rPr>
      <w:rFonts w:eastAsiaTheme="minorEastAsia"/>
      <w:sz w:val="24"/>
      <w:szCs w:val="24"/>
      <w:lang w:val="en-GB" w:eastAsia="zh-CN"/>
    </w:rPr>
  </w:style>
  <w:style w:type="character" w:styleId="Hyperlink">
    <w:name w:val="Hyperlink"/>
    <w:semiHidden/>
    <w:rsid w:val="001F4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E6C"/>
    <w:pPr>
      <w:ind w:left="720"/>
      <w:contextualSpacing/>
    </w:pPr>
  </w:style>
  <w:style w:type="paragraph" w:customStyle="1" w:styleId="Default">
    <w:name w:val="Default"/>
    <w:rsid w:val="00D2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281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0FF"/>
    <w:rPr>
      <w:rFonts w:eastAsiaTheme="minorEastAsia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0FF"/>
    <w:rPr>
      <w:rFonts w:eastAsiaTheme="minorEastAsia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FF"/>
    <w:rPr>
      <w:rFonts w:ascii="Segoe UI" w:eastAsiaTheme="minorEastAsia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han@theasianban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althandsociety.com/theglobalwealthandsocietyawards/criter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althandsocie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research3</dc:creator>
  <cp:lastModifiedBy>Tai Gerald</cp:lastModifiedBy>
  <cp:revision>12</cp:revision>
  <cp:lastPrinted>2018-11-12T03:52:00Z</cp:lastPrinted>
  <dcterms:created xsi:type="dcterms:W3CDTF">2018-11-19T10:59:00Z</dcterms:created>
  <dcterms:modified xsi:type="dcterms:W3CDTF">2018-11-30T03:58:00Z</dcterms:modified>
</cp:coreProperties>
</file>